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76"/>
        <w:jc w:val="center"/>
        <w:rPr>
          <w:rFonts w:ascii="Book Antiqua" w:eastAsia="Tw Cen MT" w:hAnsi="Book Antiqua"/>
          <w:color w:val="ed7d31"/>
          <w:sz w:val="52"/>
          <w:szCs w:val="56"/>
        </w:rPr>
      </w:pPr>
      <w:r>
        <w:rPr>
          <w:rFonts w:ascii="Arial Rounded MT Bold" w:cs="Tahoma" w:hAnsi="Arial Rounded MT Bold"/>
          <w:bCs/>
          <w:smallCaps/>
          <w:color w:val="c45911"/>
          <w:sz w:val="40"/>
          <w:szCs w:val="40"/>
        </w:rPr>
        <w:t>Sanni Kolawole</w:t>
      </w:r>
    </w:p>
    <w:p>
      <w:pPr>
        <w:pStyle w:val="style157"/>
        <w:spacing w:lineRule="auto" w:line="276"/>
        <w:jc w:val="center"/>
        <w:rPr>
          <w:rFonts w:ascii="Calibri" w:cs="Calibri" w:hAnsi="Calibri"/>
          <w:szCs w:val="22"/>
        </w:rPr>
      </w:pPr>
      <w:r>
        <w:rPr>
          <w:rFonts w:ascii="Segoe UI Symbol" w:cs="Segoe UI Symbol" w:eastAsia="Noto Sans Symbols" w:hAnsi="Segoe UI Symbol"/>
          <w:b/>
          <w:color w:val="000000"/>
          <w:sz w:val="21"/>
        </w:rPr>
        <w:t>📭</w:t>
      </w:r>
      <w:r>
        <w:rPr>
          <w:rFonts w:ascii="Verdana" w:cs="Calibri" w:hAnsi="Verdana"/>
          <w:sz w:val="21"/>
          <w:szCs w:val="22"/>
        </w:rPr>
        <w:t xml:space="preserve"> </w:t>
      </w:r>
      <w:r>
        <w:rPr>
          <w:rFonts w:ascii="Calibri" w:cs="Calibri" w:hAnsi="Calibri"/>
          <w:szCs w:val="22"/>
        </w:rPr>
        <w:t>1, Ogunfe</w:t>
      </w:r>
      <w:r>
        <w:rPr>
          <w:rFonts w:ascii="Calibri" w:cs="Calibri" w:hAnsi="Calibri"/>
          <w:szCs w:val="22"/>
        </w:rPr>
        <w:t xml:space="preserve">hintimi Street, Surulere, Lagos </w:t>
      </w:r>
      <w:r>
        <w:rPr>
          <w:rFonts w:ascii="Calibri" w:cs="Calibri" w:hAnsi="Calibri"/>
          <w:szCs w:val="22"/>
        </w:rPr>
        <w:t>Sta</w:t>
      </w:r>
      <w:r>
        <w:rPr>
          <w:rFonts w:ascii="Calibri" w:cs="Calibri" w:hAnsi="Calibri"/>
          <w:szCs w:val="22"/>
        </w:rPr>
        <w:t>te,</w:t>
      </w:r>
      <w:r>
        <w:rPr>
          <w:rFonts w:ascii="Calibri" w:cs="Calibri" w:hAnsi="Calibri"/>
          <w:szCs w:val="22"/>
        </w:rPr>
        <w:t xml:space="preserve"> Nigeria</w:t>
      </w:r>
    </w:p>
    <w:p>
      <w:pPr>
        <w:pStyle w:val="style0"/>
        <w:spacing w:lineRule="auto" w:line="276"/>
        <w:jc w:val="center"/>
        <w:rPr>
          <w:rFonts w:ascii="Calibri" w:cs="Calibri" w:eastAsia="Calibri" w:hAnsi="Calibri"/>
          <w:szCs w:val="22"/>
        </w:rPr>
      </w:pPr>
      <w:r>
        <w:rPr>
          <w:rFonts w:cs="Tahoma"/>
          <w:b/>
        </w:rPr>
        <w:sym w:font="Wingdings" w:char="f02a"/>
      </w:r>
      <w:r>
        <w:rPr>
          <w:rFonts w:cs="Tahoma"/>
          <w:b/>
        </w:rPr>
        <w:t xml:space="preserve"> </w:t>
      </w:r>
      <w:r>
        <w:rPr/>
        <w:fldChar w:fldCharType="begin"/>
      </w:r>
      <w:r>
        <w:instrText xml:space="preserve"> HYPERLINK "mailto:emmanueloluwole2019@gmail.com" </w:instrText>
      </w:r>
      <w:r>
        <w:rPr/>
        <w:fldChar w:fldCharType="separate"/>
      </w:r>
      <w:r>
        <w:rPr>
          <w:rStyle w:val="style85"/>
          <w:rFonts w:ascii="Calibri" w:cs="Tahoma" w:hAnsi="Calibri"/>
        </w:rPr>
        <w:t>Idylic4</w:t>
      </w:r>
      <w:r>
        <w:rPr>
          <w:rStyle w:val="style85"/>
          <w:rFonts w:ascii="Calibri" w:cs="Tahoma" w:hAnsi="Calibri"/>
        </w:rPr>
        <w:t>@gmail.com</w:t>
      </w:r>
      <w:r>
        <w:rPr/>
        <w:fldChar w:fldCharType="end"/>
      </w:r>
      <w:r>
        <w:rPr>
          <w:rFonts w:ascii="Calibri" w:cs="Calibri" w:eastAsia="Calibri" w:hAnsi="Calibri"/>
          <w:szCs w:val="22"/>
        </w:rPr>
        <w:t>|</w:t>
      </w:r>
      <w:r>
        <w:rPr>
          <w:rFonts w:cs="Tahoma"/>
          <w:b/>
        </w:rPr>
        <w:sym w:font="Wingdings" w:char="f028"/>
      </w:r>
      <w:r>
        <w:rPr>
          <w:rFonts w:cs="Tahoma"/>
          <w:b/>
        </w:rPr>
        <w:t xml:space="preserve"> </w:t>
      </w:r>
      <w:r>
        <w:rPr>
          <w:rFonts w:ascii="Calibri" w:cs="Tahoma" w:hAnsi="Calibri"/>
        </w:rPr>
        <w:t>08</w:t>
      </w:r>
      <w:r>
        <w:rPr>
          <w:rFonts w:ascii="Calibri" w:cs="Tahoma" w:hAnsi="Calibri"/>
        </w:rPr>
        <w:t>128389767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3749"/>
        </w:tabs>
        <w:spacing w:lineRule="auto" w:line="276"/>
        <w:jc w:val="center"/>
        <w:rPr>
          <w:rFonts w:ascii="Verdana" w:cs="Tahoma" w:hAnsi="Verdana"/>
          <w:b/>
          <w:bCs/>
          <w:smallCaps/>
          <w:sz w:val="10"/>
          <w:szCs w:val="48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3749"/>
        </w:tabs>
        <w:spacing w:lineRule="auto" w:line="276"/>
        <w:jc w:val="center"/>
        <w:rPr>
          <w:rFonts w:ascii="Verdana" w:cs="Tahoma" w:hAnsi="Verdana"/>
          <w:b/>
          <w:bCs/>
          <w:smallCaps/>
          <w:sz w:val="10"/>
          <w:szCs w:val="48"/>
        </w:rPr>
      </w:pPr>
      <w:r>
        <w:rPr>
          <w:rFonts w:ascii="Verdana" w:cs="Tahoma" w:hAnsi="Verdana"/>
          <w:b/>
          <w:smallCaps/>
          <w:color w:val="c45911"/>
          <w:spacing w:val="10"/>
          <w:szCs w:val="19"/>
        </w:rPr>
        <w:t>Summary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3749"/>
        </w:tabs>
        <w:spacing w:lineRule="auto" w:line="276"/>
        <w:jc w:val="center"/>
        <w:rPr>
          <w:rFonts w:ascii="Verdana" w:cs="Tahoma" w:hAnsi="Verdana"/>
          <w:b/>
          <w:bCs/>
          <w:smallCaps/>
          <w:sz w:val="10"/>
          <w:szCs w:val="48"/>
        </w:rPr>
      </w:pPr>
      <w:r>
        <w:rPr>
          <w:rFonts w:ascii="Verdana" w:cs="Tahoma" w:hAnsi="Verdana"/>
          <w:b/>
          <w:bCs/>
          <w:smallCaps/>
          <w:noProof/>
          <w:sz w:val="10"/>
          <w:szCs w:val="10"/>
        </w:rPr>
        <w:pict>
          <v:rect id="1026" fillcolor="black" stroked="f" style="margin-left:0.0pt;margin-top:0.0pt;width:487.3pt;height:0.05pt;mso-wrap-distance-left:0.0pt;mso-wrap-distance-right:0.0pt;visibility:visible;" o:hr="t" o:hralign="center" o:hrnoshade="t" o:hrstd="t">
            <v:stroke on="f"/>
            <v:fill/>
          </v:rect>
        </w:pict>
      </w:r>
    </w:p>
    <w:p>
      <w:pPr>
        <w:pStyle w:val="style157"/>
        <w:spacing w:lineRule="auto" w:line="276"/>
        <w:rPr>
          <w:rFonts w:ascii="Calibri"/>
        </w:rPr>
      </w:pPr>
      <w:r>
        <w:rPr>
          <w:rFonts w:ascii="Calibri"/>
        </w:rPr>
        <w:t xml:space="preserve">A professional </w:t>
      </w:r>
      <w:r>
        <w:rPr>
          <w:rFonts w:ascii="Calibri"/>
        </w:rPr>
        <w:t>financial analyst with</w:t>
      </w:r>
      <w:r>
        <w:rPr>
          <w:rFonts w:ascii="Calibri"/>
        </w:rPr>
        <w:t xml:space="preserve"> experience in business bookkeeping, </w:t>
      </w:r>
      <w:r>
        <w:rPr>
          <w:rFonts w:ascii="Calibri"/>
        </w:rPr>
        <w:t>payroll management</w:t>
      </w:r>
      <w:r>
        <w:rPr>
          <w:rFonts w:ascii="Calibri"/>
        </w:rPr>
        <w:t xml:space="preserve"> and financial management. I am adept at budget forecasting, financial reporting and </w:t>
      </w:r>
      <w:r>
        <w:rPr>
          <w:rFonts w:ascii="Calibri"/>
        </w:rPr>
        <w:t>reconciling accounts</w:t>
      </w:r>
      <w:r>
        <w:rPr>
          <w:rFonts w:ascii="Calibri"/>
        </w:rPr>
        <w:t>.</w:t>
      </w:r>
      <w:r>
        <w:rPr>
          <w:rFonts w:ascii="Calibri"/>
        </w:rPr>
        <w:t xml:space="preserve"> </w:t>
      </w:r>
      <w:r>
        <w:rPr>
          <w:rFonts w:ascii="Calibri"/>
        </w:rPr>
        <w:t xml:space="preserve">I </w:t>
      </w:r>
      <w:r>
        <w:rPr>
          <w:rFonts w:ascii="Calibri"/>
        </w:rPr>
        <w:t xml:space="preserve">am skilled </w:t>
      </w:r>
      <w:r>
        <w:rPr>
          <w:rFonts w:ascii="Calibri"/>
        </w:rPr>
        <w:t>in performing risk assessment, reporting and analysis, financial planning, developing documentation, accounting standards, internal and external audit environment</w:t>
      </w:r>
      <w:r>
        <w:rPr>
          <w:rFonts w:ascii="Calibri"/>
        </w:rPr>
        <w:t xml:space="preserve"> conducting market research analysis and analyzing market trends.</w:t>
      </w:r>
    </w:p>
    <w:p>
      <w:pPr>
        <w:pStyle w:val="style157"/>
        <w:spacing w:lineRule="auto" w:line="276"/>
        <w:rPr>
          <w:rFonts w:ascii="Calibri"/>
        </w:rPr>
      </w:pPr>
    </w:p>
    <w:p>
      <w:pPr>
        <w:pStyle w:val="style0"/>
        <w:keepNext/>
        <w:pBdr>
          <w:bottom w:val="single" w:sz="2" w:space="1" w:color="auto"/>
        </w:pBdr>
        <w:suppressAutoHyphens/>
        <w:spacing w:lineRule="auto" w:line="276"/>
        <w:jc w:val="center"/>
        <w:outlineLvl w:val="0"/>
        <w:rPr>
          <w:rFonts w:ascii="Verdana" w:cs="Tahoma" w:hAnsi="Verdana"/>
          <w:b/>
          <w:smallCaps/>
          <w:spacing w:val="10"/>
          <w:szCs w:val="19"/>
        </w:rPr>
      </w:pPr>
      <w:r>
        <w:rPr>
          <w:rFonts w:ascii="Verdana" w:cs="Tahoma" w:hAnsi="Verdana"/>
          <w:b/>
          <w:smallCaps/>
          <w:color w:val="c45911"/>
          <w:spacing w:val="10"/>
          <w:szCs w:val="19"/>
        </w:rPr>
        <w:t>Signature Skills</w:t>
      </w:r>
    </w:p>
    <w:p>
      <w:pPr>
        <w:pStyle w:val="style0"/>
        <w:shd w:val="clear" w:color="auto" w:fill="f2f2f2"/>
        <w:spacing w:lineRule="auto" w:line="276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●</w:t>
      </w:r>
      <w:r>
        <w:rPr>
          <w:rFonts w:ascii="Calibri" w:cs="Calibri" w:hAnsi="Calibri"/>
        </w:rPr>
        <w:t xml:space="preserve"> S</w:t>
      </w:r>
      <w:r>
        <w:rPr>
          <w:rFonts w:ascii="Calibri" w:cs="Calibri" w:hAnsi="Calibri"/>
        </w:rPr>
        <w:t>age</w:t>
      </w:r>
      <w:r>
        <w:rPr>
          <w:rFonts w:ascii="Calibri" w:cs="Calibri" w:hAnsi="Calibri"/>
        </w:rPr>
        <w:t xml:space="preserve"> ● </w:t>
      </w:r>
      <w:r>
        <w:rPr>
          <w:rFonts w:ascii="Calibri" w:cs="Calibri" w:hAnsi="Calibri"/>
        </w:rPr>
        <w:t>Financial Forecasting</w:t>
      </w:r>
      <w:r>
        <w:rPr>
          <w:rFonts w:ascii="Calibri" w:cs="Calibri" w:hAnsi="Calibri"/>
        </w:rPr>
        <w:t xml:space="preserve"> ● </w:t>
      </w:r>
      <w:r>
        <w:rPr>
          <w:rFonts w:ascii="Calibri" w:cs="Calibri" w:hAnsi="Calibri"/>
        </w:rPr>
        <w:t>Financial Analysis</w:t>
      </w:r>
      <w:r>
        <w:rPr>
          <w:rFonts w:ascii="Calibri" w:cs="Calibri" w:hAnsi="Calibri"/>
        </w:rPr>
        <w:t xml:space="preserve"> ● </w:t>
      </w:r>
      <w:r>
        <w:rPr>
          <w:rFonts w:ascii="Calibri" w:cs="Calibri" w:hAnsi="Calibri"/>
        </w:rPr>
        <w:t>QuickBooks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●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Data Analysis</w:t>
      </w:r>
      <w:r>
        <w:rPr>
          <w:rFonts w:ascii="Calibri" w:cs="Calibri" w:hAnsi="Calibri"/>
        </w:rPr>
        <w:t xml:space="preserve"> ● </w:t>
      </w:r>
      <w:r>
        <w:rPr>
          <w:rFonts w:ascii="Calibri" w:cs="Calibri" w:hAnsi="Calibri"/>
        </w:rPr>
        <w:t>Payroll Management</w:t>
      </w:r>
      <w:r>
        <w:rPr>
          <w:rFonts w:ascii="Calibri" w:cs="Calibri" w:hAnsi="Calibri"/>
        </w:rPr>
        <w:t xml:space="preserve"> ●</w:t>
      </w:r>
      <w:r>
        <w:rPr>
          <w:rFonts w:ascii="Calibri" w:cs="Calibri" w:hAnsi="Calibri"/>
        </w:rPr>
        <w:t xml:space="preserve"> Reporting</w:t>
      </w:r>
      <w:r>
        <w:rPr>
          <w:rFonts w:ascii="Calibri" w:cs="Calibri" w:hAnsi="Calibri"/>
        </w:rPr>
        <w:t xml:space="preserve"> ●</w:t>
      </w:r>
      <w:r>
        <w:rPr>
          <w:rFonts w:ascii="Calibri" w:cs="Calibri" w:hAnsi="Calibri"/>
        </w:rPr>
        <w:t xml:space="preserve"> Audit </w:t>
      </w:r>
      <w:r>
        <w:rPr>
          <w:rFonts w:ascii="Calibri" w:cs="Calibri" w:hAnsi="Calibri"/>
        </w:rPr>
        <w:t>●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 xml:space="preserve">Risk Management </w:t>
      </w:r>
      <w:r>
        <w:rPr>
          <w:rFonts w:ascii="Calibri" w:cs="Calibri" w:hAnsi="Calibri"/>
        </w:rPr>
        <w:t>●</w:t>
      </w:r>
      <w:r>
        <w:rPr>
          <w:rFonts w:ascii="Calibri" w:cs="Calibri" w:hAnsi="Calibri"/>
        </w:rPr>
        <w:t xml:space="preserve"> Marketing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●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 xml:space="preserve">Account </w:t>
      </w:r>
      <w:r>
        <w:rPr>
          <w:rFonts w:ascii="Calibri" w:cs="Calibri" w:hAnsi="Calibri"/>
        </w:rPr>
        <w:t>Reconcili</w:t>
      </w:r>
      <w:r>
        <w:rPr>
          <w:rFonts w:ascii="Calibri" w:cs="Calibri" w:hAnsi="Calibri"/>
        </w:rPr>
        <w:t>ation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●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Sales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 xml:space="preserve">● </w:t>
      </w:r>
      <w:r>
        <w:rPr>
          <w:rFonts w:ascii="Calibri" w:cs="Calibri" w:hAnsi="Calibri"/>
        </w:rPr>
        <w:t xml:space="preserve">Risk Analysis </w:t>
      </w:r>
      <w:r>
        <w:rPr>
          <w:rFonts w:ascii="Calibri" w:cs="Calibri" w:hAnsi="Calibri"/>
        </w:rPr>
        <w:t>●</w:t>
      </w:r>
      <w:r>
        <w:rPr>
          <w:rFonts w:ascii="Calibri" w:cs="Calibri" w:hAnsi="Calibri"/>
        </w:rPr>
        <w:t xml:space="preserve"> Market Research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●</w:t>
      </w:r>
      <w:r>
        <w:rPr>
          <w:rFonts w:ascii="Calibri" w:cs="Calibri" w:hAnsi="Calibri"/>
        </w:rPr>
        <w:t xml:space="preserve"> Customer Service</w:t>
      </w:r>
      <w:r>
        <w:t xml:space="preserve"> </w:t>
      </w:r>
      <w:r>
        <w:rPr>
          <w:rFonts w:ascii="Calibri" w:cs="Calibri" w:hAnsi="Calibri"/>
        </w:rPr>
        <w:t>●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Microsoft Word</w:t>
      </w:r>
      <w:r>
        <w:rPr>
          <w:rFonts w:ascii="Calibri" w:cs="Calibri" w:hAnsi="Calibri"/>
        </w:rPr>
        <w:t xml:space="preserve"> ●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Microsoft</w:t>
      </w:r>
      <w:r>
        <w:rPr>
          <w:rFonts w:ascii="Calibri" w:cs="Calibri" w:hAnsi="Calibri"/>
        </w:rPr>
        <w:t xml:space="preserve"> Excel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●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Microsoft</w:t>
      </w:r>
      <w:r>
        <w:rPr>
          <w:rFonts w:ascii="Calibri" w:cs="Calibri" w:hAnsi="Calibri"/>
        </w:rPr>
        <w:t xml:space="preserve"> PowerPoint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●</w:t>
      </w:r>
    </w:p>
    <w:p>
      <w:pPr>
        <w:pStyle w:val="style157"/>
        <w:spacing w:lineRule="auto" w:line="276"/>
        <w:rPr>
          <w:rFonts w:ascii="Verdana" w:cs="Tahoma" w:hAnsi="Verdana"/>
        </w:rPr>
      </w:pPr>
    </w:p>
    <w:p>
      <w:pPr>
        <w:pStyle w:val="style0"/>
        <w:keepNext/>
        <w:suppressAutoHyphens/>
        <w:spacing w:lineRule="auto" w:line="276"/>
        <w:jc w:val="center"/>
        <w:outlineLvl w:val="0"/>
        <w:rPr>
          <w:rFonts w:ascii="Verdana" w:cs="Tahoma" w:hAnsi="Verdana"/>
          <w:b/>
          <w:smallCaps/>
          <w:color w:val="ed7d31"/>
          <w:spacing w:val="10"/>
        </w:rPr>
      </w:pPr>
      <w:r>
        <w:rPr>
          <w:rFonts w:ascii="Verdana" w:cs="Tahoma" w:hAnsi="Verdana"/>
          <w:b/>
          <w:smallCaps/>
          <w:color w:val="c45911"/>
          <w:spacing w:val="10"/>
        </w:rPr>
        <w:t>Experience</w:t>
      </w:r>
    </w:p>
    <w:p>
      <w:pPr>
        <w:pStyle w:val="style0"/>
        <w:spacing w:lineRule="auto" w:line="276"/>
        <w:rPr>
          <w:rFonts w:ascii="Verdana" w:eastAsia="SimSun" w:hAnsi="Verdana"/>
          <w:b/>
          <w:lang w:eastAsia="zh-CN"/>
        </w:rPr>
      </w:pPr>
      <w:r>
        <w:rPr>
          <w:rFonts w:ascii="Verdana" w:cs="Tahoma" w:hAnsi="Verdana"/>
          <w:b/>
          <w:bCs/>
          <w:smallCaps/>
          <w:noProof/>
          <w:sz w:val="10"/>
          <w:szCs w:val="10"/>
        </w:rPr>
        <w:pict>
          <v:rect id="1027" fillcolor="black" stroked="f" style="margin-left:0.0pt;margin-top:0.0pt;width:487.3pt;height:0.05pt;mso-wrap-distance-left:0.0pt;mso-wrap-distance-right:0.0pt;visibility:visible;" o:hr="t" o:hralign="center" o:hrnoshade="t" o:hrstd="t">
            <v:stroke on="f"/>
            <v:fill/>
          </v:rect>
        </w:pict>
      </w:r>
    </w:p>
    <w:p>
      <w:pPr>
        <w:pStyle w:val="style0"/>
        <w:spacing w:lineRule="auto" w:line="276"/>
        <w:rPr>
          <w:rFonts w:ascii="Calibri"/>
          <w:b/>
        </w:rPr>
      </w:pPr>
      <w:r>
        <w:rPr>
          <w:rFonts w:ascii="Calibri"/>
          <w:b/>
        </w:rPr>
        <w:t>Kayode and Co</w:t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  <w:t xml:space="preserve">                 2020</w:t>
      </w:r>
    </w:p>
    <w:p>
      <w:pPr>
        <w:pStyle w:val="style0"/>
        <w:spacing w:lineRule="auto" w:line="276"/>
        <w:rPr>
          <w:rFonts w:ascii="Calibri"/>
          <w:b/>
        </w:rPr>
      </w:pPr>
      <w:r>
        <w:rPr>
          <w:rFonts w:ascii="Calibri"/>
          <w:b/>
        </w:rPr>
        <w:t xml:space="preserve">Position: </w:t>
      </w:r>
      <w:r>
        <w:rPr>
          <w:rFonts w:ascii="Calibri"/>
          <w:b/>
        </w:rPr>
        <w:t>Audit Trainee</w:t>
      </w:r>
    </w:p>
    <w:p>
      <w:pPr>
        <w:pStyle w:val="style0"/>
        <w:numPr>
          <w:ilvl w:val="0"/>
          <w:numId w:val="1"/>
        </w:numPr>
        <w:spacing w:lineRule="auto" w:line="276"/>
        <w:rPr>
          <w:rFonts w:ascii="Calibri"/>
        </w:rPr>
      </w:pPr>
      <w:r>
        <w:rPr>
          <w:rFonts w:ascii="Calibri" w:cs="Calibri" w:eastAsia="Calibri" w:hAnsi="Calibri"/>
        </w:rPr>
        <w:t>Performed analytical test on sample transactions/system test review.</w:t>
      </w:r>
    </w:p>
    <w:p>
      <w:pPr>
        <w:pStyle w:val="style0"/>
        <w:numPr>
          <w:ilvl w:val="0"/>
          <w:numId w:val="1"/>
        </w:numPr>
        <w:spacing w:lineRule="auto" w:line="276"/>
        <w:rPr>
          <w:rFonts w:ascii="Calibri"/>
        </w:rPr>
      </w:pPr>
      <w:r>
        <w:rPr>
          <w:rFonts w:ascii="Calibri" w:cs="Calibri" w:eastAsia="Calibri" w:hAnsi="Calibri"/>
        </w:rPr>
        <w:t>Participated in assembling audit working papers by documenting audit tests and findings</w:t>
      </w:r>
      <w:r>
        <w:rPr>
          <w:rFonts w:ascii="Calibri" w:cs="Calibri" w:eastAsia="Calibri" w:hAnsi="Calibri"/>
        </w:rPr>
        <w:t>.</w:t>
      </w:r>
    </w:p>
    <w:p>
      <w:pPr>
        <w:pStyle w:val="style0"/>
        <w:numPr>
          <w:ilvl w:val="0"/>
          <w:numId w:val="1"/>
        </w:numPr>
        <w:spacing w:lineRule="auto" w:line="276"/>
        <w:rPr>
          <w:rFonts w:ascii="Calibri"/>
        </w:rPr>
      </w:pPr>
      <w:r>
        <w:rPr>
          <w:rFonts w:ascii="Calibri" w:cs="Calibri" w:eastAsia="Calibri" w:hAnsi="Calibri"/>
        </w:rPr>
        <w:t>Maintain accuracy in spreading and quality analysis.</w:t>
      </w:r>
    </w:p>
    <w:p>
      <w:pPr>
        <w:pStyle w:val="style0"/>
        <w:numPr>
          <w:ilvl w:val="0"/>
          <w:numId w:val="1"/>
        </w:numPr>
        <w:spacing w:lineRule="auto" w:line="276"/>
        <w:rPr>
          <w:rFonts w:ascii="Calibri"/>
        </w:rPr>
      </w:pPr>
      <w:r>
        <w:rPr>
          <w:rFonts w:ascii="Calibri" w:cs="Calibri" w:eastAsia="Calibri" w:hAnsi="Calibri"/>
        </w:rPr>
        <w:t>Conducted spread analysis on financial statements to assess the financial risks.</w:t>
      </w:r>
    </w:p>
    <w:p>
      <w:pPr>
        <w:pStyle w:val="style0"/>
        <w:numPr>
          <w:ilvl w:val="0"/>
          <w:numId w:val="1"/>
        </w:numPr>
        <w:spacing w:lineRule="auto" w:line="276"/>
        <w:rPr>
          <w:rFonts w:ascii="Calibri"/>
        </w:rPr>
      </w:pPr>
      <w:r>
        <w:rPr>
          <w:rFonts w:ascii="Calibri" w:cs="Calibri" w:eastAsia="Calibri" w:hAnsi="Calibri"/>
        </w:rPr>
        <w:t>Maintained accuracy in spreading and quality analysis.</w:t>
      </w:r>
    </w:p>
    <w:p>
      <w:pPr>
        <w:pStyle w:val="style0"/>
        <w:numPr>
          <w:ilvl w:val="0"/>
          <w:numId w:val="1"/>
        </w:numPr>
        <w:spacing w:lineRule="auto" w:line="276"/>
        <w:rPr>
          <w:rFonts w:ascii="Calibri"/>
        </w:rPr>
      </w:pPr>
      <w:r>
        <w:rPr>
          <w:rFonts w:ascii="Calibri" w:cs="Calibri" w:eastAsia="Calibri" w:hAnsi="Calibri"/>
        </w:rPr>
        <w:t>Reconciliation of creditor/debtors control account with their individual ledger account and age analysis schedule.</w:t>
      </w:r>
    </w:p>
    <w:p>
      <w:pPr>
        <w:pStyle w:val="style0"/>
        <w:spacing w:lineRule="auto" w:line="276"/>
        <w:rPr>
          <w:rFonts w:ascii="Calibri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b/>
          <w:color w:val="000000"/>
        </w:rPr>
      </w:pPr>
      <w:r>
        <w:rPr>
          <w:rFonts w:ascii="Calibri" w:cs="Calibri" w:eastAsia="Calibri" w:hAnsi="Calibri"/>
          <w:b/>
          <w:color w:val="000000"/>
        </w:rPr>
        <w:t>Government Girls Day Secondary school</w:t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  <w:t xml:space="preserve"> 201</w:t>
      </w:r>
      <w:r>
        <w:rPr>
          <w:rFonts w:ascii="Calibri" w:cs="Calibri" w:eastAsia="Calibri" w:hAnsi="Calibri"/>
          <w:b/>
          <w:color w:val="000000"/>
          <w:lang w:val="en-US"/>
        </w:rPr>
        <w:t>9</w:t>
      </w:r>
      <w:r>
        <w:rPr>
          <w:rFonts w:ascii="Calibri" w:cs="Calibri" w:eastAsia="Calibri" w:hAnsi="Calibri"/>
          <w:b/>
          <w:color w:val="000000"/>
        </w:rPr>
        <w:t xml:space="preserve"> –</w:t>
      </w:r>
      <w:r>
        <w:rPr>
          <w:rFonts w:ascii="Calibri" w:cs="Calibri" w:eastAsia="Calibri" w:hAnsi="Calibri"/>
          <w:b/>
          <w:color w:val="000000"/>
          <w:lang w:val="en-US"/>
        </w:rPr>
        <w:t xml:space="preserve"> </w:t>
      </w:r>
      <w:r>
        <w:rPr>
          <w:rFonts w:ascii="Calibri" w:cs="Calibri" w:eastAsia="Calibri" w:hAnsi="Calibri"/>
          <w:b/>
          <w:color w:val="000000"/>
        </w:rPr>
        <w:t>20</w:t>
      </w:r>
      <w:r>
        <w:rPr>
          <w:rFonts w:ascii="Calibri" w:cs="Calibri" w:eastAsia="Calibri" w:hAnsi="Calibri"/>
          <w:b/>
          <w:color w:val="000000"/>
          <w:lang w:val="en-US"/>
        </w:rPr>
        <w:t>20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b/>
          <w:color w:val="000000"/>
        </w:rPr>
      </w:pPr>
      <w:r>
        <w:rPr>
          <w:rFonts w:ascii="Calibri" w:cs="Calibri" w:eastAsia="Calibri" w:hAnsi="Calibri"/>
          <w:b/>
          <w:color w:val="000000"/>
        </w:rPr>
        <w:t xml:space="preserve">Position: </w:t>
      </w:r>
      <w:r>
        <w:rPr>
          <w:rFonts w:ascii="Calibri" w:cs="Calibri" w:eastAsia="Calibri" w:hAnsi="Calibri"/>
          <w:b/>
          <w:color w:val="000000"/>
        </w:rPr>
        <w:t>Mathematics Teacher</w:t>
      </w:r>
      <w:r>
        <w:rPr>
          <w:rFonts w:ascii="Calibri" w:cs="Calibri" w:eastAsia="Calibri" w:hAnsi="Calibri"/>
          <w:b/>
          <w:color w:val="000000"/>
        </w:rPr>
        <w:t xml:space="preserve"> (</w:t>
      </w:r>
      <w:r>
        <w:rPr>
          <w:rFonts w:ascii="Calibri" w:cs="Calibri" w:eastAsia="Calibri" w:hAnsi="Calibri"/>
          <w:b/>
          <w:color w:val="000000"/>
        </w:rPr>
        <w:t>NYSC</w:t>
      </w:r>
      <w:r>
        <w:rPr>
          <w:rFonts w:ascii="Calibri" w:cs="Calibri" w:eastAsia="Calibri" w:hAnsi="Calibri"/>
          <w:b/>
          <w:color w:val="000000"/>
        </w:rPr>
        <w:t>)</w:t>
      </w:r>
    </w:p>
    <w:p>
      <w:pPr>
        <w:pStyle w:val="style179"/>
        <w:numPr>
          <w:ilvl w:val="0"/>
          <w:numId w:val="6"/>
        </w:numPr>
        <w:spacing w:lineRule="auto" w:line="27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Graded work and recorded appropriately.</w:t>
      </w:r>
    </w:p>
    <w:p>
      <w:pPr>
        <w:pStyle w:val="style179"/>
        <w:numPr>
          <w:ilvl w:val="0"/>
          <w:numId w:val="6"/>
        </w:numPr>
        <w:spacing w:lineRule="auto" w:line="276"/>
        <w:rPr>
          <w:rFonts w:ascii="Calibri" w:hAnsi="Calibri"/>
          <w:b/>
          <w:color w:val="000000"/>
        </w:rPr>
      </w:pPr>
      <w:r>
        <w:rPr>
          <w:rFonts w:ascii="Calibri" w:hAnsi="Calibri"/>
          <w:color w:val="000000"/>
        </w:rPr>
        <w:t>Adopted distinctive teaching methodologies, documented all lessons and mentored troubled students.</w:t>
      </w:r>
    </w:p>
    <w:p>
      <w:pPr>
        <w:pStyle w:val="style179"/>
        <w:numPr>
          <w:ilvl w:val="0"/>
          <w:numId w:val="6"/>
        </w:numPr>
        <w:spacing w:lineRule="auto" w:line="276"/>
        <w:rPr>
          <w:rFonts w:ascii="Calibri" w:hAnsi="Calibri"/>
          <w:b/>
          <w:color w:val="000000"/>
        </w:rPr>
      </w:pPr>
      <w:r>
        <w:rPr>
          <w:rFonts w:ascii="Calibri" w:hAnsi="Calibri"/>
          <w:color w:val="000000"/>
        </w:rPr>
        <w:t>Maintained student academic records including their grades and performances.</w:t>
      </w:r>
    </w:p>
    <w:p>
      <w:pPr>
        <w:pStyle w:val="style179"/>
        <w:numPr>
          <w:ilvl w:val="0"/>
          <w:numId w:val="6"/>
        </w:numPr>
        <w:spacing w:lineRule="auto" w:line="276"/>
        <w:rPr>
          <w:rFonts w:ascii="Calibri" w:hAnsi="Calibri"/>
          <w:b/>
          <w:color w:val="000000"/>
        </w:rPr>
      </w:pPr>
      <w:r>
        <w:rPr>
          <w:rFonts w:ascii="Calibri" w:cs="Calibri" w:eastAsia="Calibri" w:hAnsi="Calibri"/>
        </w:rPr>
        <w:t>Fostered student curiosity and interest in Mathematics.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b/>
          <w:color w:val="000000"/>
        </w:rPr>
      </w:pPr>
      <w:r>
        <w:rPr>
          <w:rFonts w:ascii="Calibri" w:cs="Calibri" w:eastAsia="Calibri" w:hAnsi="Calibri"/>
          <w:b/>
          <w:color w:val="000000"/>
        </w:rPr>
        <w:t>The Investment Society (University of Lagos)</w:t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  <w:t xml:space="preserve">             20</w:t>
      </w:r>
      <w:r>
        <w:rPr>
          <w:rFonts w:ascii="Calibri" w:cs="Calibri" w:eastAsia="Calibri" w:hAnsi="Calibri"/>
          <w:b/>
          <w:color w:val="000000"/>
        </w:rPr>
        <w:t>15</w:t>
      </w:r>
      <w:r>
        <w:rPr>
          <w:rFonts w:ascii="Calibri" w:cs="Calibri" w:eastAsia="Calibri" w:hAnsi="Calibri"/>
          <w:b/>
          <w:color w:val="000000"/>
        </w:rPr>
        <w:t xml:space="preserve"> – 20</w:t>
      </w:r>
      <w:r>
        <w:rPr>
          <w:rFonts w:ascii="Calibri" w:cs="Calibri" w:eastAsia="Calibri" w:hAnsi="Calibri"/>
          <w:b/>
          <w:color w:val="000000"/>
        </w:rPr>
        <w:t>18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b/>
          <w:color w:val="000000"/>
        </w:rPr>
      </w:pPr>
      <w:r>
        <w:rPr>
          <w:rFonts w:ascii="Calibri" w:cs="Calibri" w:eastAsia="Calibri" w:hAnsi="Calibri"/>
          <w:b/>
          <w:color w:val="000000"/>
        </w:rPr>
        <w:t xml:space="preserve">Position: </w:t>
      </w:r>
      <w:r>
        <w:rPr>
          <w:rFonts w:ascii="Calibri" w:cs="Calibri" w:eastAsia="Calibri" w:hAnsi="Calibri"/>
          <w:b/>
          <w:color w:val="000000"/>
        </w:rPr>
        <w:t>Analyst</w:t>
      </w:r>
    </w:p>
    <w:p>
      <w:pPr>
        <w:pStyle w:val="style179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Consolidated and analyzed financial data.</w:t>
      </w:r>
    </w:p>
    <w:p>
      <w:pPr>
        <w:pStyle w:val="style179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Developed financial models, conducted benchmarking and process analysis.</w:t>
      </w:r>
    </w:p>
    <w:p>
      <w:pPr>
        <w:pStyle w:val="style179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Tracked and determined financial status by analyzing actual results in comparison with forecasts.</w:t>
      </w:r>
    </w:p>
    <w:p>
      <w:pPr>
        <w:pStyle w:val="style179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Consulted with management to guide and influence long term and strategic decision making within the broadcast scope.</w:t>
      </w:r>
    </w:p>
    <w:p>
      <w:pPr>
        <w:pStyle w:val="style179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Conducted business studies on past, future and comparative performance and developed forecast models.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b/>
          <w:color w:val="000000"/>
        </w:rPr>
      </w:pPr>
      <w:r>
        <w:rPr>
          <w:rFonts w:ascii="Calibri" w:cs="Calibri" w:eastAsia="Calibri" w:hAnsi="Calibri"/>
          <w:b/>
          <w:color w:val="000000"/>
        </w:rPr>
        <w:t>Mabten Nig Ltd</w:t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  <w:t xml:space="preserve">                       2012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b/>
          <w:color w:val="000000"/>
        </w:rPr>
      </w:pPr>
      <w:r>
        <w:rPr>
          <w:rFonts w:ascii="Calibri" w:cs="Calibri" w:eastAsia="Calibri" w:hAnsi="Calibri"/>
          <w:b/>
          <w:color w:val="000000"/>
        </w:rPr>
        <w:t>Position: Sales Marketer</w:t>
      </w:r>
    </w:p>
    <w:p>
      <w:pPr>
        <w:pStyle w:val="style179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b/>
          <w:color w:val="000000"/>
        </w:rPr>
      </w:pPr>
      <w:r>
        <w:rPr>
          <w:rFonts w:ascii="Calibri" w:cs="Calibri" w:eastAsia="Calibri" w:hAnsi="Calibri"/>
          <w:color w:val="000000"/>
        </w:rPr>
        <w:t>Documented all sales activity reports and issued updates as per requirement</w:t>
      </w:r>
      <w:r>
        <w:rPr>
          <w:rFonts w:ascii="Calibri" w:cs="Calibri" w:eastAsia="Calibri" w:hAnsi="Calibri"/>
          <w:b/>
          <w:color w:val="000000"/>
        </w:rPr>
        <w:t>.</w:t>
      </w:r>
    </w:p>
    <w:p>
      <w:pPr>
        <w:pStyle w:val="style179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Established and implemented strategic marketing strategies to promote the competencies, accomplishme</w:t>
      </w:r>
      <w:r>
        <w:rPr>
          <w:rFonts w:ascii="Calibri" w:cs="Calibri" w:eastAsia="Calibri" w:hAnsi="Calibri"/>
          <w:color w:val="000000"/>
        </w:rPr>
        <w:t>nts and services of the company.</w:t>
      </w:r>
    </w:p>
    <w:p>
      <w:pPr>
        <w:pStyle w:val="style179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Co-ordinated with other team members </w:t>
      </w:r>
      <w:r>
        <w:rPr>
          <w:rFonts w:ascii="Calibri" w:cs="Calibri" w:eastAsia="Calibri" w:hAnsi="Calibri"/>
          <w:color w:val="000000"/>
        </w:rPr>
        <w:t>and divisions to maximize sales campaign.</w:t>
      </w:r>
    </w:p>
    <w:p>
      <w:pPr>
        <w:pStyle w:val="style179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color w:val="000000"/>
        </w:rPr>
      </w:pPr>
      <w:r>
        <w:rPr>
          <w:rFonts w:ascii="Calibri"/>
        </w:rPr>
        <w:t>Utiliz</w:t>
      </w:r>
      <w:r>
        <w:rPr>
          <w:rFonts w:ascii="Calibri"/>
        </w:rPr>
        <w:t>ed</w:t>
      </w:r>
      <w:r>
        <w:rPr>
          <w:rFonts w:ascii="Calibri"/>
        </w:rPr>
        <w:t xml:space="preserve"> scripts to provide details on the features, costs</w:t>
      </w:r>
      <w:r>
        <w:rPr>
          <w:rFonts w:ascii="Calibri"/>
        </w:rPr>
        <w:t xml:space="preserve"> etc.</w:t>
      </w:r>
      <w:r>
        <w:rPr>
          <w:rFonts w:ascii="Calibri"/>
        </w:rPr>
        <w:t xml:space="preserve"> of product and illustrate</w:t>
      </w:r>
      <w:r>
        <w:rPr>
          <w:rFonts w:ascii="Calibri"/>
        </w:rPr>
        <w:t>d</w:t>
      </w:r>
      <w:r>
        <w:rPr>
          <w:rFonts w:ascii="Calibri"/>
        </w:rPr>
        <w:t xml:space="preserve"> its benefits</w:t>
      </w:r>
      <w:r>
        <w:rPr>
          <w:rFonts w:ascii="Calibri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b/>
          <w:color w:val="000000"/>
        </w:rPr>
      </w:pPr>
      <w:r>
        <w:rPr>
          <w:rFonts w:ascii="Calibri" w:cs="Calibri" w:eastAsia="Calibri" w:hAnsi="Calibri"/>
          <w:b/>
          <w:color w:val="000000"/>
        </w:rPr>
        <w:t>Tawa Co.</w:t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  <w:r>
        <w:rPr>
          <w:rFonts w:ascii="Calibri" w:cs="Calibri" w:eastAsia="Calibri" w:hAnsi="Calibri"/>
          <w:b/>
          <w:color w:val="000000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b/>
          <w:color w:val="000000"/>
        </w:rPr>
      </w:pPr>
      <w:r>
        <w:rPr>
          <w:rFonts w:ascii="Calibri" w:cs="Calibri" w:eastAsia="Calibri" w:hAnsi="Calibri"/>
          <w:b/>
          <w:color w:val="000000"/>
        </w:rPr>
        <w:t>Position: Store Keeper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Perform</w:t>
      </w:r>
      <w:r>
        <w:rPr>
          <w:rFonts w:ascii="Calibri" w:cs="Calibri" w:eastAsia="Calibri" w:hAnsi="Calibri"/>
          <w:color w:val="000000"/>
        </w:rPr>
        <w:t>ed</w:t>
      </w:r>
      <w:r>
        <w:rPr>
          <w:rFonts w:ascii="Calibri" w:cs="Calibri" w:eastAsia="Calibri" w:hAnsi="Calibri"/>
          <w:color w:val="000000"/>
        </w:rPr>
        <w:t xml:space="preserve"> other stock-related duties, including returning, packing, pricing, and labeling supplies</w:t>
      </w:r>
      <w:r>
        <w:rPr>
          <w:rFonts w:ascii="Calibri" w:cs="Calibri" w:eastAsia="Calibri" w:hAnsi="Calibri"/>
          <w:color w:val="000000"/>
        </w:rPr>
        <w:t>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Liaised with other departments for proper handling and on time delivery of orders.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Maintained stock control systems for accuracy and future planning of storage capacity.</w:t>
      </w:r>
    </w:p>
    <w:p>
      <w:pPr>
        <w:pStyle w:val="style179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Maintained record of receipts as well as issuance of products leaving the warehouse</w:t>
      </w:r>
      <w:r>
        <w:rPr>
          <w:rFonts w:ascii="Calibri" w:hAnsi="Calibri"/>
          <w:color w:val="000000"/>
        </w:rPr>
        <w:t>.</w:t>
      </w:r>
    </w:p>
    <w:p>
      <w:pPr>
        <w:pStyle w:val="style179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</w:t>
      </w:r>
      <w:r>
        <w:rPr>
          <w:rFonts w:ascii="Calibri" w:hAnsi="Calibri"/>
          <w:color w:val="000000"/>
        </w:rPr>
        <w:t>nspect</w:t>
      </w:r>
      <w:r>
        <w:rPr>
          <w:rFonts w:ascii="Calibri" w:hAnsi="Calibri"/>
          <w:color w:val="000000"/>
        </w:rPr>
        <w:t>ed</w:t>
      </w:r>
      <w:r>
        <w:rPr>
          <w:rFonts w:ascii="Calibri" w:hAnsi="Calibri"/>
          <w:color w:val="000000"/>
        </w:rPr>
        <w:t xml:space="preserve"> deliveries for damage or discrepancies; report</w:t>
      </w:r>
      <w:r>
        <w:rPr>
          <w:rFonts w:ascii="Calibri" w:hAnsi="Calibri"/>
          <w:color w:val="000000"/>
        </w:rPr>
        <w:t>ed</w:t>
      </w:r>
      <w:r>
        <w:rPr>
          <w:rFonts w:ascii="Calibri" w:hAnsi="Calibri"/>
          <w:color w:val="000000"/>
        </w:rPr>
        <w:t xml:space="preserve"> those to accounting for reimbursements and record keeping</w:t>
      </w:r>
      <w:r>
        <w:rPr>
          <w:rFonts w:ascii="Calibri" w:hAnsi="Calibri"/>
          <w:color w:val="000000"/>
        </w:rPr>
        <w:t>.</w:t>
      </w:r>
    </w:p>
    <w:p>
      <w:pPr>
        <w:pStyle w:val="style0"/>
        <w:spacing w:lineRule="auto" w:line="276"/>
        <w:rPr>
          <w:rFonts w:ascii="Calibri"/>
        </w:rPr>
      </w:pPr>
    </w:p>
    <w:p>
      <w:pPr>
        <w:pStyle w:val="style179"/>
        <w:keepNext/>
        <w:suppressAutoHyphens/>
        <w:spacing w:lineRule="auto" w:line="276"/>
        <w:ind w:left="-90"/>
        <w:jc w:val="center"/>
        <w:outlineLvl w:val="0"/>
        <w:rPr>
          <w:rFonts w:ascii="Verdana" w:cs="Tahoma" w:hAnsi="Verdana"/>
          <w:b/>
          <w:smallCaps/>
          <w:spacing w:val="10"/>
        </w:rPr>
      </w:pPr>
      <w:r>
        <w:rPr>
          <w:rFonts w:ascii="Verdana" w:cs="Tahoma" w:hAnsi="Verdana"/>
          <w:b/>
          <w:smallCaps/>
          <w:color w:val="c45911"/>
          <w:spacing w:val="10"/>
        </w:rPr>
        <w:t xml:space="preserve">Education </w:t>
      </w:r>
    </w:p>
    <w:p>
      <w:pPr>
        <w:pStyle w:val="style179"/>
        <w:keepNext/>
        <w:suppressAutoHyphens/>
        <w:spacing w:lineRule="auto" w:line="276"/>
        <w:ind w:left="-90"/>
        <w:jc w:val="center"/>
        <w:outlineLvl w:val="0"/>
        <w:rPr>
          <w:rFonts w:ascii="Verdana" w:cs="Tahoma" w:hAnsi="Verdana"/>
          <w:b/>
          <w:smallCaps/>
          <w:color w:val="1f3864"/>
          <w:spacing w:val="10"/>
        </w:rPr>
      </w:pPr>
      <w:r>
        <w:rPr>
          <w:rFonts w:ascii="Verdana" w:cs="Tahoma" w:hAnsi="Verdana"/>
          <w:b/>
          <w:bCs/>
          <w:smallCaps/>
          <w:noProof/>
          <w:sz w:val="10"/>
          <w:szCs w:val="10"/>
        </w:rPr>
        <w:pict>
          <v:rect id="1028" fillcolor="black" stroked="f" style="margin-left:0.0pt;margin-top:0.0pt;width:491.8pt;height:0.05pt;mso-wrap-distance-left:0.0pt;mso-wrap-distance-right:0.0pt;visibility:visible;" o:hr="t" o:hralign="center" o:hrnoshade="t" o:hrstd="t">
            <v:stroke on="f"/>
            <v:fill/>
          </v:rect>
        </w:pict>
      </w:r>
    </w:p>
    <w:p>
      <w:pPr>
        <w:pStyle w:val="style0"/>
        <w:spacing w:lineRule="auto" w:line="276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University of Lagos</w:t>
      </w:r>
      <w:r>
        <w:rPr>
          <w:rFonts w:ascii="Calibri" w:cs="Calibri" w:hAnsi="Calibri"/>
          <w:b/>
        </w:rPr>
        <w:tab/>
      </w:r>
      <w:r>
        <w:rPr>
          <w:rFonts w:ascii="Calibri" w:cs="Calibri" w:hAnsi="Calibri"/>
          <w:b/>
        </w:rPr>
        <w:tab/>
      </w:r>
      <w:r>
        <w:rPr>
          <w:rFonts w:ascii="Calibri" w:cs="Calibri" w:hAnsi="Calibri"/>
          <w:b/>
        </w:rPr>
        <w:tab/>
      </w:r>
      <w:r>
        <w:rPr>
          <w:rFonts w:ascii="Calibri" w:cs="Calibri" w:hAnsi="Calibri"/>
          <w:b/>
        </w:rPr>
        <w:tab/>
      </w:r>
      <w:r>
        <w:rPr>
          <w:rFonts w:ascii="Calibri" w:cs="Calibri" w:hAnsi="Calibri"/>
          <w:b/>
        </w:rPr>
        <w:tab/>
      </w:r>
      <w:r>
        <w:rPr>
          <w:rFonts w:ascii="Calibri" w:cs="Calibri" w:hAnsi="Calibri"/>
          <w:b/>
        </w:rPr>
        <w:tab/>
      </w:r>
      <w:r>
        <w:rPr>
          <w:rFonts w:ascii="Calibri" w:cs="Calibri" w:hAnsi="Calibri"/>
          <w:b/>
        </w:rPr>
        <w:tab/>
      </w:r>
      <w:r>
        <w:rPr>
          <w:rFonts w:ascii="Calibri" w:cs="Calibri" w:hAnsi="Calibri"/>
          <w:b/>
        </w:rPr>
        <w:tab/>
        <w:t xml:space="preserve">             2014 – 2018</w:t>
      </w:r>
    </w:p>
    <w:p>
      <w:pPr>
        <w:pStyle w:val="style179"/>
        <w:numPr>
          <w:ilvl w:val="0"/>
          <w:numId w:val="2"/>
        </w:numPr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>B.Sc. Finance (Second Class Upper Honors)</w:t>
      </w:r>
    </w:p>
    <w:p>
      <w:pPr>
        <w:pStyle w:val="style0"/>
        <w:spacing w:lineRule="auto" w:line="276"/>
        <w:rPr>
          <w:rFonts w:ascii="Calibri" w:hAnsi="Calibri"/>
          <w:b/>
        </w:rPr>
      </w:pPr>
      <w:r>
        <w:rPr>
          <w:rFonts w:ascii="Calibri" w:cs="Calibri" w:hAnsi="Calibri"/>
          <w:b/>
        </w:rPr>
        <w:t>ST. Joseph Senior Secondary School</w:t>
      </w:r>
      <w:r>
        <w:rPr>
          <w:rFonts w:ascii="Calibri" w:cs="Calibri" w:hAnsi="Calibri"/>
          <w:b/>
        </w:rPr>
        <w:tab/>
      </w:r>
      <w:r>
        <w:rPr>
          <w:rFonts w:ascii="Calibri" w:cs="Calibri" w:hAnsi="Calibri"/>
          <w:b/>
        </w:rPr>
        <w:tab/>
      </w:r>
      <w:r>
        <w:rPr>
          <w:rFonts w:ascii="Calibri" w:cs="Calibri" w:hAnsi="Calibri"/>
          <w:b/>
        </w:rPr>
        <w:tab/>
      </w:r>
      <w:r>
        <w:rPr>
          <w:rFonts w:ascii="Calibri" w:cs="Calibri" w:hAnsi="Calibri"/>
          <w:b/>
        </w:rPr>
        <w:tab/>
      </w:r>
      <w:r>
        <w:rPr>
          <w:rFonts w:ascii="Calibri" w:cs="Calibri" w:hAnsi="Calibri"/>
          <w:b/>
        </w:rPr>
        <w:tab/>
      </w:r>
      <w:r>
        <w:rPr>
          <w:rFonts w:ascii="Calibri" w:cs="Calibri" w:hAnsi="Calibri"/>
          <w:b/>
        </w:rPr>
        <w:tab/>
        <w:t xml:space="preserve"> 2002 – 2008</w:t>
      </w:r>
    </w:p>
    <w:p>
      <w:pPr>
        <w:pStyle w:val="style179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Senior Secondary School Certificate</w:t>
      </w:r>
    </w:p>
    <w:p>
      <w:pPr>
        <w:pStyle w:val="style0"/>
        <w:rPr>
          <w:rFonts w:ascii="Calibri" w:hAnsi="Calibri"/>
          <w:b/>
        </w:rPr>
      </w:pPr>
    </w:p>
    <w:p>
      <w:pPr>
        <w:pStyle w:val="style179"/>
        <w:keepNext/>
        <w:suppressAutoHyphens/>
        <w:spacing w:lineRule="auto" w:line="276"/>
        <w:ind w:left="-90"/>
        <w:jc w:val="center"/>
        <w:outlineLvl w:val="0"/>
        <w:rPr>
          <w:rFonts w:ascii="Verdana" w:cs="Tahoma" w:hAnsi="Verdana"/>
          <w:b/>
          <w:smallCaps/>
          <w:spacing w:val="10"/>
        </w:rPr>
      </w:pPr>
      <w:r>
        <w:rPr>
          <w:rFonts w:ascii="Verdana" w:cs="Tahoma" w:hAnsi="Verdana"/>
          <w:b/>
          <w:smallCaps/>
          <w:color w:val="c45911"/>
          <w:spacing w:val="10"/>
        </w:rPr>
        <w:t>Certifications/Trainings</w:t>
      </w:r>
    </w:p>
    <w:p>
      <w:pPr>
        <w:pStyle w:val="style179"/>
        <w:keepNext/>
        <w:suppressAutoHyphens/>
        <w:spacing w:lineRule="auto" w:line="276"/>
        <w:ind w:left="-90"/>
        <w:jc w:val="center"/>
        <w:outlineLvl w:val="0"/>
        <w:rPr>
          <w:rFonts w:cs="Tahoma" w:hAnsi="Verdana"/>
          <w:b/>
          <w:bCs/>
          <w:smallCaps/>
          <w:noProof/>
          <w:sz w:val="10"/>
          <w:szCs w:val="10"/>
          <w:lang w:val="en-US"/>
        </w:rPr>
      </w:pPr>
      <w:r>
        <w:rPr>
          <w:rFonts w:ascii="Verdana" w:cs="Tahoma" w:hAnsi="Verdana"/>
          <w:b/>
          <w:bCs/>
          <w:smallCaps/>
          <w:noProof/>
          <w:sz w:val="10"/>
          <w:szCs w:val="10"/>
        </w:rPr>
        <w:pict>
          <v:rect id="1029" fillcolor="black" stroked="f" style="margin-left:0.0pt;margin-top:0.0pt;width:491.8pt;height:0.05pt;mso-wrap-distance-left:0.0pt;mso-wrap-distance-right:0.0pt;visibility:visible;" o:hr="t" o:hralign="center" o:hrnoshade="t" o:hrstd="t">
            <v:stroke on="f"/>
            <v:fill/>
          </v:rect>
        </w:pict>
      </w:r>
      <w:r>
        <w:rPr>
          <w:rFonts w:cs="Tahoma" w:hAnsi="Verdana"/>
          <w:b/>
          <w:bCs/>
          <w:smallCaps/>
          <w:noProof/>
          <w:sz w:val="10"/>
          <w:szCs w:val="10"/>
          <w:lang w:val="en-US"/>
        </w:rPr>
        <w:t xml:space="preserve">                                          </w:t>
      </w:r>
    </w:p>
    <w:p>
      <w:pPr>
        <w:pStyle w:val="style179"/>
        <w:keepNext/>
        <w:suppressAutoHyphens/>
        <w:spacing w:lineRule="auto" w:line="276"/>
        <w:ind w:left="-90"/>
        <w:jc w:val="center"/>
        <w:outlineLvl w:val="0"/>
        <w:rPr>
          <w:rFonts w:ascii="Calibri" w:hAnsi="Calibri"/>
        </w:rPr>
      </w:pPr>
    </w:p>
    <w:p>
      <w:pPr>
        <w:pStyle w:val="style179"/>
        <w:keepNext/>
        <w:numPr>
          <w:ilvl w:val="0"/>
          <w:numId w:val="12"/>
        </w:numPr>
        <w:suppressAutoHyphens/>
        <w:spacing w:lineRule="auto" w:line="276"/>
        <w:jc w:val="center"/>
        <w:outlineLvl w:val="0"/>
        <w:rPr>
          <w:rFonts w:ascii="Calibri" w:hAnsi="Calibri"/>
        </w:rPr>
      </w:pPr>
      <w:r>
        <w:rPr>
          <w:rFonts w:ascii="Calibri" w:hAnsi="Calibri"/>
        </w:rPr>
        <w:t>ICAN</w:t>
      </w:r>
      <w:r>
        <w:rPr>
          <w:rFonts w:ascii="Calibri" w:hAnsi="Calibri"/>
        </w:rPr>
        <w:t xml:space="preserve"> (Institute of Chartered Accountants of Nigeria)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In View</w:t>
      </w:r>
    </w:p>
    <w:p>
      <w:pPr>
        <w:pStyle w:val="style179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Jobber man Soft-Skills T</w:t>
      </w:r>
      <w:r>
        <w:rPr>
          <w:rFonts w:ascii="Calibri" w:hAnsi="Calibri"/>
        </w:rPr>
        <w:t>raining</w:t>
      </w:r>
    </w:p>
    <w:p>
      <w:pPr>
        <w:pStyle w:val="style0"/>
        <w:rPr>
          <w:rFonts w:ascii="Calibri" w:hAnsi="Calibri"/>
        </w:rPr>
      </w:pPr>
      <w:r>
        <w:rPr>
          <w:rFonts w:ascii="Calibri" w:hAnsi="Calibri"/>
          <w:lang w:val="en-US"/>
        </w:rPr>
        <w:t xml:space="preserve">         </w:t>
      </w:r>
      <w:r>
        <w:rPr>
          <w:rFonts w:ascii="Calibri" w:hAnsi="Calibri"/>
        </w:rPr>
        <w:t>Institute of Chartered Accountant of Nigeria</w:t>
      </w:r>
    </w:p>
    <w:p>
      <w:pPr>
        <w:pStyle w:val="style179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Account Technician Scheme (West Africa) Part 2</w:t>
      </w:r>
    </w:p>
    <w:p>
      <w:pPr>
        <w:pStyle w:val="style0"/>
        <w:rPr>
          <w:rFonts w:ascii="Calibri" w:hAnsi="Calibri"/>
        </w:rPr>
      </w:pPr>
    </w:p>
    <w:p>
      <w:pPr>
        <w:pStyle w:val="style179"/>
        <w:keepNext/>
        <w:suppressAutoHyphens/>
        <w:spacing w:lineRule="auto" w:line="276"/>
        <w:ind w:left="-90"/>
        <w:jc w:val="center"/>
        <w:outlineLvl w:val="0"/>
        <w:rPr>
          <w:rFonts w:ascii="Verdana" w:cs="Tahoma" w:hAnsi="Verdana"/>
          <w:b/>
          <w:smallCaps/>
          <w:spacing w:val="10"/>
        </w:rPr>
      </w:pPr>
      <w:r>
        <w:rPr>
          <w:rFonts w:ascii="Verdana" w:cs="Tahoma" w:hAnsi="Verdana"/>
          <w:b/>
          <w:smallCaps/>
          <w:color w:val="c45911"/>
          <w:spacing w:val="10"/>
        </w:rPr>
        <w:t>Project/Achievement</w:t>
      </w:r>
    </w:p>
    <w:p>
      <w:pPr>
        <w:pStyle w:val="style179"/>
        <w:keepNext/>
        <w:suppressAutoHyphens/>
        <w:spacing w:lineRule="auto" w:line="276"/>
        <w:ind w:left="-90"/>
        <w:jc w:val="center"/>
        <w:outlineLvl w:val="0"/>
        <w:rPr>
          <w:rFonts w:ascii="Verdana" w:cs="Tahoma" w:hAnsi="Verdana"/>
          <w:b/>
          <w:smallCaps/>
          <w:color w:val="1f3864"/>
          <w:spacing w:val="10"/>
        </w:rPr>
      </w:pPr>
      <w:r>
        <w:rPr>
          <w:rFonts w:ascii="Verdana" w:cs="Tahoma" w:hAnsi="Verdana"/>
          <w:b/>
          <w:bCs/>
          <w:smallCaps/>
          <w:noProof/>
          <w:sz w:val="10"/>
          <w:szCs w:val="10"/>
        </w:rPr>
        <w:pict>
          <v:rect id="1030" fillcolor="black" stroked="f" style="margin-left:0.0pt;margin-top:0.0pt;width:491.8pt;height:0.05pt;mso-wrap-distance-left:0.0pt;mso-wrap-distance-right:0.0pt;visibility:visible;" o:hr="t" o:hralign="center" o:hrnoshade="t" o:hrstd="t">
            <v:stroke on="f"/>
            <v:fill/>
          </v:rect>
        </w:pict>
      </w:r>
    </w:p>
    <w:p>
      <w:pPr>
        <w:pStyle w:val="style179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President of Federal Road Safety Community Development Service Group (NYSC 2018 – 2019)</w:t>
      </w:r>
    </w:p>
    <w:p>
      <w:pPr>
        <w:pStyle w:val="style179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Group Project on Co</w:t>
      </w:r>
      <w:r>
        <w:rPr>
          <w:rFonts w:ascii="Calibri" w:hAnsi="Calibri"/>
        </w:rPr>
        <w:t>rporate Social Responsibility; a</w:t>
      </w:r>
      <w:r>
        <w:rPr>
          <w:rFonts w:ascii="Calibri" w:hAnsi="Calibri"/>
        </w:rPr>
        <w:t xml:space="preserve"> Case Study of Companies in Nigeria (2018</w:t>
      </w:r>
      <w:r>
        <w:rPr>
          <w:rFonts w:ascii="Calibri" w:hAnsi="Calibri"/>
        </w:rPr>
        <w:t>)</w:t>
      </w:r>
    </w:p>
    <w:p>
      <w:pPr>
        <w:pStyle w:val="style179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Impact of Information and Communication Technology on Bank Performance; a Case Study of Selected Commercial Banks i</w:t>
      </w:r>
      <w:r>
        <w:rPr>
          <w:rFonts w:ascii="Calibri" w:hAnsi="Calibri"/>
        </w:rPr>
        <w:t>n Nigeria (2006 – 2016)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altName w:val="Arial Rounded MT Bold"/>
    <w:panose1 w:val="020f070403000003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Tw Cen MT">
    <w:altName w:val="Tw Cen MT"/>
    <w:panose1 w:val="020b0602020000020603"/>
    <w:charset w:val="00"/>
    <w:family w:val="swiss"/>
    <w:pitch w:val="variable"/>
    <w:sig w:usb0="00000007" w:usb1="00000000" w:usb2="00000000" w:usb3="00000000" w:csb0="00000003" w:csb1="00000000"/>
  </w:font>
  <w:font w:name="Segoe UI Symbol">
    <w:altName w:val="Segoe UI Symbol"/>
    <w:panose1 w:val="020b0502040000020203"/>
    <w:charset w:val="00"/>
    <w:family w:val="swiss"/>
    <w:pitch w:val="variable"/>
    <w:sig w:usb0="800001E3" w:usb1="1200FFEF" w:usb2="00040000" w:usb3="00000000" w:csb0="00000001" w:csb1="0000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360C2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hybridMultilevel"/>
    <w:tmpl w:val="CF46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CD65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B6E4D5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nsid w:val="00000004"/>
    <w:multiLevelType w:val="hybridMultilevel"/>
    <w:tmpl w:val="72B4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9D23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4C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51D48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nsid w:val="00000008"/>
    <w:multiLevelType w:val="hybridMultilevel"/>
    <w:tmpl w:val="8289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doNotDisplayPageBoundarie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  <w:jc w:val="both"/>
    </w:pPr>
    <w:rPr>
      <w:rFonts w:ascii="Times New Roman" w:cs="Times New Roman" w:eastAsia="Calibri" w:hAnsi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522</Words>
  <Pages>3</Pages>
  <Characters>3386</Characters>
  <Application>WPS Office</Application>
  <DocSecurity>0</DocSecurity>
  <Paragraphs>72</Paragraphs>
  <ScaleCrop>false</ScaleCrop>
  <Company>Microsoft</Company>
  <LinksUpToDate>false</LinksUpToDate>
  <CharactersWithSpaces>4022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2020-11-02T13:04:50Z</dcterms:created>
  <dc:creator>bankole akinloye</dc:creator>
  <lastModifiedBy>TECNO CA7</lastModifiedBy>
  <dcterms:modified xsi:type="dcterms:W3CDTF">2020-11-02T13:04:50Z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